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8F9" w:rsidRDefault="000022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Table 2 </w:t>
      </w:r>
    </w:p>
    <w:p w:rsidR="007529AB" w:rsidRPr="0000223D" w:rsidRDefault="007529AB" w:rsidP="0000223D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sz w:val="24"/>
          <w:szCs w:val="24"/>
        </w:rPr>
      </w:pPr>
      <w:r w:rsidRPr="0000223D">
        <w:rPr>
          <w:rFonts w:ascii="Times New Roman" w:hAnsi="Times New Roman" w:cs="Times New Roman"/>
          <w:sz w:val="24"/>
          <w:szCs w:val="24"/>
        </w:rPr>
        <w:t>Association between MMP-1 immunoreactivity and clinicopathological</w:t>
      </w:r>
    </w:p>
    <w:p w:rsidR="000D0FDA" w:rsidRDefault="007529AB" w:rsidP="007529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factors in</w:t>
      </w:r>
      <w:r w:rsidRPr="007529AB">
        <w:rPr>
          <w:rFonts w:ascii="Times New Roman" w:hAnsi="Times New Roman" w:cs="Times New Roman"/>
          <w:sz w:val="24"/>
          <w:szCs w:val="24"/>
        </w:rPr>
        <w:t xml:space="preserve"> patients </w:t>
      </w:r>
      <w:r>
        <w:rPr>
          <w:rFonts w:ascii="Times New Roman" w:hAnsi="Times New Roman" w:cs="Times New Roman"/>
          <w:sz w:val="24"/>
          <w:szCs w:val="24"/>
        </w:rPr>
        <w:t>with lung adenocarcinoma (n =89</w:t>
      </w:r>
      <w:r w:rsidRPr="007529AB">
        <w:rPr>
          <w:rFonts w:ascii="Times New Roman" w:hAnsi="Times New Roman" w:cs="Times New Roman"/>
          <w:sz w:val="24"/>
          <w:szCs w:val="24"/>
        </w:rPr>
        <w:t>)</w:t>
      </w:r>
    </w:p>
    <w:p w:rsidR="000D0FDA" w:rsidRDefault="000D0FD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75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60"/>
        <w:gridCol w:w="1640"/>
        <w:gridCol w:w="1640"/>
        <w:gridCol w:w="1080"/>
      </w:tblGrid>
      <w:tr w:rsidR="000D0FDA" w:rsidRPr="000D0FDA" w:rsidTr="000D0FDA">
        <w:trPr>
          <w:trHeight w:val="270"/>
        </w:trPr>
        <w:tc>
          <w:tcPr>
            <w:tcW w:w="3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MMP-1 immunoreactivity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4F300E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L</w:t>
            </w:r>
            <w:r w:rsidR="000D0FDA"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ow (n=55)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4F300E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H</w:t>
            </w:r>
            <w:r w:rsidR="000D0FDA"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igh (n=34)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5C17C5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ＭＳ Ｐゴシック" w:hAnsi="Times New Roman" w:cs="Times New Roman" w:hint="eastAsia"/>
                <w:i/>
                <w:iCs/>
                <w:color w:val="000000"/>
                <w:kern w:val="0"/>
                <w:sz w:val="24"/>
                <w:szCs w:val="24"/>
              </w:rPr>
              <w:t>p</w:t>
            </w:r>
            <w:r w:rsidR="000D0FDA"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value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Age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65.2</w:t>
            </w:r>
            <w:r w:rsidR="007529AB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±</w:t>
            </w:r>
            <w:r w:rsidR="007529AB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11.1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65.1</w:t>
            </w:r>
            <w:r w:rsidR="007529AB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±</w:t>
            </w:r>
            <w:r w:rsidR="007529AB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0.972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Sex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0.121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 Male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 Female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Smoking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0.016*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 Non-smoker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 Smoker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Brinkmann Index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432.9</w:t>
            </w:r>
            <w:r w:rsidR="007529AB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±</w:t>
            </w:r>
            <w:r w:rsidR="007529AB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552.9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688.3</w:t>
            </w:r>
            <w:r w:rsidR="007529AB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±</w:t>
            </w:r>
            <w:r w:rsidR="007529AB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560.9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0.038*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pStage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0.060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  <w:r w:rsidRPr="000D0FDA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  <w:r w:rsidRPr="000D0FDA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Ⅱ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  <w:r w:rsidRPr="000D0FDA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ⅢⅣ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pT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0.029*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1-2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3-4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pN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0.947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 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 1-3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Tumor size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24.1</w:t>
            </w:r>
            <w:r w:rsidR="007529AB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±</w:t>
            </w:r>
            <w:r w:rsidR="007529AB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9.2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33.3</w:t>
            </w:r>
            <w:r w:rsidR="007529AB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±</w:t>
            </w:r>
            <w:r w:rsidR="007529AB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17.5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0.007*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Dominant histological subtype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 lepidic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0.085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 papillary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0.132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 acinar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0.751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 solid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0.420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 mucinous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&lt;0.001*</w:t>
            </w:r>
          </w:p>
        </w:tc>
      </w:tr>
      <w:tr w:rsidR="000D0FDA" w:rsidRPr="000D0FDA" w:rsidTr="000D0FDA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 xml:space="preserve">  pleomorphic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FDA" w:rsidRPr="000D0FDA" w:rsidRDefault="000D0FDA" w:rsidP="000D0FDA">
            <w:pPr>
              <w:widowControl/>
              <w:jc w:val="left"/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</w:pPr>
            <w:r w:rsidRPr="000D0FDA">
              <w:rPr>
                <w:rFonts w:ascii="Times New Roman" w:eastAsia="ＭＳ Ｐゴシック" w:hAnsi="Times New Roman" w:cs="Times New Roman"/>
                <w:color w:val="000000"/>
                <w:kern w:val="0"/>
                <w:sz w:val="24"/>
                <w:szCs w:val="24"/>
              </w:rPr>
              <w:t>0.069</w:t>
            </w:r>
          </w:p>
        </w:tc>
      </w:tr>
    </w:tbl>
    <w:p w:rsidR="000D0FDA" w:rsidRDefault="000D0FDA">
      <w:pPr>
        <w:rPr>
          <w:rFonts w:ascii="Times New Roman" w:hAnsi="Times New Roman" w:cs="Times New Roman"/>
          <w:sz w:val="24"/>
          <w:szCs w:val="24"/>
        </w:rPr>
      </w:pPr>
    </w:p>
    <w:p w:rsidR="0000223D" w:rsidRDefault="007529AB">
      <w:pPr>
        <w:rPr>
          <w:rFonts w:ascii="Times New Roman" w:eastAsia="ＭＳ Ｐゴシック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Data is presented as average </w:t>
      </w:r>
      <w:r w:rsidRPr="000D0FDA">
        <w:rPr>
          <w:rFonts w:ascii="Times New Roman" w:eastAsia="ＭＳ Ｐゴシック" w:hAnsi="Times New Roman" w:cs="Times New Roman"/>
          <w:color w:val="000000"/>
          <w:kern w:val="0"/>
          <w:sz w:val="24"/>
          <w:szCs w:val="24"/>
        </w:rPr>
        <w:t>±</w:t>
      </w:r>
      <w:r>
        <w:rPr>
          <w:rFonts w:ascii="Times New Roman" w:eastAsia="ＭＳ Ｐゴシック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7529AB">
        <w:rPr>
          <w:rFonts w:ascii="Times New Roman" w:eastAsia="ＭＳ Ｐゴシック" w:hAnsi="Times New Roman" w:cs="Times New Roman"/>
          <w:color w:val="000000"/>
          <w:kern w:val="0"/>
          <w:sz w:val="24"/>
          <w:szCs w:val="24"/>
        </w:rPr>
        <w:t>standard deviation</w:t>
      </w:r>
      <w:r w:rsidR="00EF79B8">
        <w:rPr>
          <w:rFonts w:ascii="Times New Roman" w:eastAsia="ＭＳ Ｐゴシック" w:hAnsi="Times New Roman" w:cs="Times New Roman"/>
          <w:color w:val="000000"/>
          <w:kern w:val="0"/>
          <w:sz w:val="24"/>
          <w:szCs w:val="24"/>
        </w:rPr>
        <w:t xml:space="preserve"> </w:t>
      </w:r>
      <w:r w:rsidR="00EF79B8" w:rsidRPr="00EF79B8">
        <w:rPr>
          <w:rFonts w:ascii="Times New Roman" w:eastAsia="ＭＳ Ｐゴシック" w:hAnsi="Times New Roman" w:cs="Times New Roman"/>
          <w:color w:val="000000"/>
          <w:kern w:val="0"/>
          <w:sz w:val="24"/>
          <w:szCs w:val="24"/>
        </w:rPr>
        <w:t>95 % confidence interval (95 % CI)</w:t>
      </w:r>
      <w:r>
        <w:rPr>
          <w:rFonts w:ascii="Times New Roman" w:eastAsia="ＭＳ Ｐゴシック" w:hAnsi="Times New Roman" w:cs="Times New Roman"/>
          <w:color w:val="000000"/>
          <w:kern w:val="0"/>
          <w:sz w:val="24"/>
          <w:szCs w:val="24"/>
        </w:rPr>
        <w:t xml:space="preserve">, </w:t>
      </w:r>
      <w:r w:rsidRPr="007529AB">
        <w:rPr>
          <w:rFonts w:ascii="Times New Roman" w:eastAsia="ＭＳ Ｐゴシック" w:hAnsi="Times New Roman" w:cs="Times New Roman"/>
          <w:color w:val="000000"/>
          <w:kern w:val="0"/>
          <w:sz w:val="24"/>
          <w:szCs w:val="24"/>
        </w:rPr>
        <w:t>*</w:t>
      </w:r>
      <w:r w:rsidR="00D142A6">
        <w:rPr>
          <w:rFonts w:ascii="Times New Roman" w:eastAsia="ＭＳ Ｐゴシック" w:hAnsi="Times New Roman" w:cs="Times New Roman"/>
          <w:i/>
          <w:color w:val="000000"/>
          <w:kern w:val="0"/>
          <w:sz w:val="24"/>
          <w:szCs w:val="24"/>
        </w:rPr>
        <w:t>p</w:t>
      </w:r>
      <w:r>
        <w:rPr>
          <w:rFonts w:ascii="Times New Roman" w:eastAsia="ＭＳ Ｐゴシック" w:hAnsi="Times New Roman" w:cs="Times New Roman"/>
          <w:i/>
          <w:color w:val="000000"/>
          <w:kern w:val="0"/>
          <w:sz w:val="24"/>
          <w:szCs w:val="24"/>
        </w:rPr>
        <w:t xml:space="preserve"> </w:t>
      </w:r>
      <w:r w:rsidRPr="007529AB">
        <w:rPr>
          <w:rFonts w:ascii="Times New Roman" w:eastAsia="ＭＳ Ｐゴシック" w:hAnsi="Times New Roman" w:cs="Times New Roman"/>
          <w:color w:val="000000"/>
          <w:kern w:val="0"/>
          <w:sz w:val="24"/>
          <w:szCs w:val="24"/>
        </w:rPr>
        <w:t>value &lt;0.05, significant</w:t>
      </w:r>
    </w:p>
    <w:p w:rsidR="0000223D" w:rsidRDefault="0000223D">
      <w:pPr>
        <w:widowControl/>
        <w:jc w:val="left"/>
        <w:rPr>
          <w:rFonts w:ascii="Times New Roman" w:eastAsia="ＭＳ Ｐゴシック" w:hAnsi="Times New Roman" w:cs="Times New Roman"/>
          <w:color w:val="000000"/>
          <w:kern w:val="0"/>
          <w:sz w:val="24"/>
          <w:szCs w:val="24"/>
        </w:rPr>
      </w:pPr>
      <w:bookmarkStart w:id="0" w:name="_GoBack"/>
      <w:bookmarkEnd w:id="0"/>
    </w:p>
    <w:sectPr w:rsidR="0000223D" w:rsidSect="0020323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95E" w:rsidRDefault="0035695E" w:rsidP="004F489E">
      <w:r>
        <w:separator/>
      </w:r>
    </w:p>
  </w:endnote>
  <w:endnote w:type="continuationSeparator" w:id="0">
    <w:p w:rsidR="0035695E" w:rsidRDefault="0035695E" w:rsidP="004F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altName w:val="Times New Roman"/>
    <w:panose1 w:val="02040603050705020303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95E" w:rsidRDefault="0035695E" w:rsidP="004F489E">
      <w:r>
        <w:separator/>
      </w:r>
    </w:p>
  </w:footnote>
  <w:footnote w:type="continuationSeparator" w:id="0">
    <w:p w:rsidR="0035695E" w:rsidRDefault="0035695E" w:rsidP="004F4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70F7C"/>
    <w:multiLevelType w:val="hybridMultilevel"/>
    <w:tmpl w:val="09F8BA8E"/>
    <w:lvl w:ilvl="0" w:tplc="E5F20A2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3664"/>
    <w:rsid w:val="0000223D"/>
    <w:rsid w:val="000C2AB8"/>
    <w:rsid w:val="000D0FDA"/>
    <w:rsid w:val="000F48F9"/>
    <w:rsid w:val="00203237"/>
    <w:rsid w:val="00293953"/>
    <w:rsid w:val="0035695E"/>
    <w:rsid w:val="004F300E"/>
    <w:rsid w:val="004F489E"/>
    <w:rsid w:val="005035A0"/>
    <w:rsid w:val="005C17C5"/>
    <w:rsid w:val="005D3664"/>
    <w:rsid w:val="005E2F86"/>
    <w:rsid w:val="00644A50"/>
    <w:rsid w:val="007529AB"/>
    <w:rsid w:val="007860AD"/>
    <w:rsid w:val="0087626F"/>
    <w:rsid w:val="00985D7B"/>
    <w:rsid w:val="00A0142C"/>
    <w:rsid w:val="00B81700"/>
    <w:rsid w:val="00C96D3B"/>
    <w:rsid w:val="00D142A6"/>
    <w:rsid w:val="00E44276"/>
    <w:rsid w:val="00EF79B8"/>
    <w:rsid w:val="00FC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docId w15:val="{CDC214BF-CFC5-47C6-8A3A-72D960C8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2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3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F489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489E"/>
  </w:style>
  <w:style w:type="paragraph" w:styleId="a6">
    <w:name w:val="footer"/>
    <w:basedOn w:val="a"/>
    <w:link w:val="a7"/>
    <w:uiPriority w:val="99"/>
    <w:unhideWhenUsed/>
    <w:rsid w:val="004F489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489E"/>
  </w:style>
  <w:style w:type="paragraph" w:styleId="a8">
    <w:name w:val="Balloon Text"/>
    <w:basedOn w:val="a"/>
    <w:link w:val="a9"/>
    <w:uiPriority w:val="99"/>
    <w:semiHidden/>
    <w:unhideWhenUsed/>
    <w:rsid w:val="00A014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0142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5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Saito</dc:creator>
  <cp:keywords/>
  <dc:description/>
  <cp:lastModifiedBy>Ryoko Saito</cp:lastModifiedBy>
  <cp:revision>14</cp:revision>
  <cp:lastPrinted>2017-05-23T08:25:00Z</cp:lastPrinted>
  <dcterms:created xsi:type="dcterms:W3CDTF">2017-05-23T05:51:00Z</dcterms:created>
  <dcterms:modified xsi:type="dcterms:W3CDTF">2017-08-20T07:47:00Z</dcterms:modified>
</cp:coreProperties>
</file>